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7" w:rsidRPr="008D076B" w:rsidRDefault="007B4964" w:rsidP="00D84C51">
      <w:pPr>
        <w:pStyle w:val="Corpodeltesto1"/>
        <w:shd w:val="clear" w:color="auto" w:fill="auto"/>
        <w:spacing w:after="6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Allegato 1</w:t>
      </w:r>
    </w:p>
    <w:p w:rsidR="00916998" w:rsidRDefault="00916998" w:rsidP="00D84C51">
      <w:pPr>
        <w:pStyle w:val="Corpodeltesto1"/>
        <w:shd w:val="clear" w:color="auto" w:fill="auto"/>
        <w:spacing w:after="0"/>
        <w:ind w:left="6237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</w:pP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Consiglio regionale della Sardegn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a</w:t>
      </w:r>
    </w:p>
    <w:p w:rsidR="00916998" w:rsidRDefault="005075C8" w:rsidP="00D84C51">
      <w:pPr>
        <w:pStyle w:val="Corpodeltesto1"/>
        <w:shd w:val="clear" w:color="auto" w:fill="auto"/>
        <w:spacing w:after="0"/>
        <w:ind w:left="6237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</w:pP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Servizio del Personale</w:t>
      </w:r>
    </w:p>
    <w:p w:rsidR="00916998" w:rsidRDefault="007B4964" w:rsidP="00D84C51">
      <w:pPr>
        <w:pStyle w:val="Corpodeltesto1"/>
        <w:shd w:val="clear" w:color="auto" w:fill="auto"/>
        <w:spacing w:after="0"/>
        <w:ind w:left="6237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</w:pP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 xml:space="preserve">via </w:t>
      </w:r>
      <w:r w:rsidR="007D1F23"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Roma 25</w:t>
      </w:r>
    </w:p>
    <w:p w:rsidR="007D1F23" w:rsidRPr="008D076B" w:rsidRDefault="007D1F23" w:rsidP="00D84C51">
      <w:pPr>
        <w:pStyle w:val="Corpodeltesto1"/>
        <w:shd w:val="clear" w:color="auto" w:fill="auto"/>
        <w:spacing w:after="0"/>
        <w:ind w:left="623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09125</w:t>
      </w:r>
      <w:r w:rsidR="007B4964"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 xml:space="preserve"> </w:t>
      </w: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Cagliari</w:t>
      </w:r>
    </w:p>
    <w:p w:rsidR="00041807" w:rsidRPr="008D076B" w:rsidRDefault="007B4964" w:rsidP="00D84C51">
      <w:pPr>
        <w:pStyle w:val="Corpodeltesto1"/>
        <w:shd w:val="clear" w:color="auto" w:fill="auto"/>
        <w:spacing w:before="720" w:after="600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 xml:space="preserve">Domanda di partecipazione alla procedura di </w:t>
      </w:r>
      <w:r w:rsidRPr="008D07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mobilità </w:t>
      </w: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esterna volontaria ai sensi dell</w:t>
      </w:r>
      <w:r w:rsidR="00E10D84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’</w:t>
      </w:r>
      <w:r w:rsidRPr="008D076B">
        <w:rPr>
          <w:rFonts w:ascii="Times New Roman" w:hAnsi="Times New Roman" w:cs="Times New Roman"/>
          <w:bCs/>
          <w:color w:val="auto"/>
          <w:sz w:val="24"/>
          <w:szCs w:val="24"/>
          <w:lang w:eastAsia="en-US" w:bidi="en-US"/>
        </w:rPr>
        <w:t>art. 30 del d.lgs. n. 165/2001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/>
      </w:tblPr>
      <w:tblGrid>
        <w:gridCol w:w="9639"/>
      </w:tblGrid>
      <w:tr w:rsidR="00916998" w:rsidRPr="00D84C51" w:rsidTr="00D84C51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16998" w:rsidRPr="00D84C51" w:rsidRDefault="00916998" w:rsidP="00D84C51">
            <w:pPr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La/Il sottoscritta/o</w:t>
            </w:r>
          </w:p>
        </w:tc>
      </w:tr>
      <w:tr w:rsidR="00D84C51" w:rsidRPr="00D84C51" w:rsidTr="00D84C51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51" w:rsidRPr="00D84C51" w:rsidRDefault="00D84C51" w:rsidP="00D84C51">
            <w:pPr>
              <w:tabs>
                <w:tab w:val="left" w:pos="993"/>
                <w:tab w:val="left" w:pos="4715"/>
                <w:tab w:val="left" w:pos="67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916998" w:rsidRPr="00D84C51" w:rsidTr="00D84C51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16998" w:rsidRPr="00D84C51" w:rsidRDefault="00916998" w:rsidP="00D84C51">
            <w:pPr>
              <w:tabs>
                <w:tab w:val="left" w:pos="993"/>
                <w:tab w:val="left" w:pos="4715"/>
                <w:tab w:val="left" w:pos="675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nat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ab/>
              <w:t>a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ab/>
              <w:t>prov.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ab/>
              <w:t>il</w:t>
            </w:r>
          </w:p>
        </w:tc>
      </w:tr>
      <w:tr w:rsidR="00916998" w:rsidRPr="00D84C51" w:rsidTr="00D84C51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16998" w:rsidRPr="00D84C51" w:rsidRDefault="00916998" w:rsidP="00D84C51">
            <w:pPr>
              <w:tabs>
                <w:tab w:val="left" w:pos="81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residente in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ab/>
              <w:t>prov.</w:t>
            </w:r>
          </w:p>
        </w:tc>
      </w:tr>
      <w:tr w:rsidR="00916998" w:rsidRPr="00D84C51" w:rsidTr="00D84C51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16998" w:rsidRPr="00D84C51" w:rsidRDefault="00916998" w:rsidP="00D84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</w:tr>
      <w:tr w:rsidR="00916998" w:rsidRPr="00D84C51" w:rsidTr="00D84C51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16998" w:rsidRPr="00D84C51" w:rsidRDefault="00916998" w:rsidP="00D84C51">
            <w:pPr>
              <w:tabs>
                <w:tab w:val="left" w:pos="48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ab/>
              <w:t>cell.</w:t>
            </w:r>
          </w:p>
        </w:tc>
      </w:tr>
      <w:tr w:rsidR="00916998" w:rsidRPr="00D84C51" w:rsidTr="00D84C51">
        <w:trPr>
          <w:trHeight w:val="454"/>
        </w:trPr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16998" w:rsidRPr="00D84C51" w:rsidRDefault="00916998" w:rsidP="00D84C51">
            <w:pPr>
              <w:tabs>
                <w:tab w:val="left" w:pos="48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="00D84C51">
              <w:rPr>
                <w:rFonts w:ascii="Times New Roman" w:hAnsi="Times New Roman" w:cs="Times New Roman"/>
                <w:sz w:val="22"/>
                <w:szCs w:val="22"/>
              </w:rPr>
              <w:tab/>
              <w:t>PEC</w:t>
            </w:r>
          </w:p>
        </w:tc>
      </w:tr>
    </w:tbl>
    <w:p w:rsidR="00916998" w:rsidRPr="00D84C51" w:rsidRDefault="00916998" w:rsidP="00D84C51">
      <w:pPr>
        <w:tabs>
          <w:tab w:val="right" w:pos="963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16998" w:rsidRPr="00D84C51" w:rsidRDefault="00916998" w:rsidP="00D84C51">
      <w:pPr>
        <w:pStyle w:val="Corpodeltesto1"/>
        <w:shd w:val="clear" w:color="auto" w:fill="auto"/>
        <w:tabs>
          <w:tab w:val="left" w:leader="underscore" w:pos="6588"/>
        </w:tabs>
        <w:spacing w:after="120"/>
        <w:rPr>
          <w:rFonts w:ascii="Times New Roman" w:hAnsi="Times New Roman" w:cs="Times New Roman"/>
        </w:rPr>
      </w:pPr>
      <w:r w:rsidRPr="00D84C51">
        <w:rPr>
          <w:rFonts w:ascii="Times New Roman" w:hAnsi="Times New Roman" w:cs="Times New Roman"/>
          <w:color w:val="auto"/>
          <w:lang w:eastAsia="en-US" w:bidi="en-US"/>
        </w:rPr>
        <w:t>recapito per le comunicazioni (</w:t>
      </w:r>
      <w:r w:rsidRPr="00D84C51">
        <w:rPr>
          <w:rFonts w:ascii="Times New Roman" w:hAnsi="Times New Roman" w:cs="Times New Roman"/>
          <w:i/>
          <w:iCs/>
          <w:color w:val="auto"/>
          <w:lang w:eastAsia="en-US" w:bidi="en-US"/>
        </w:rPr>
        <w:t>(indicare solo se diverso dalla residenza)</w:t>
      </w:r>
      <w:r w:rsidR="00D84C51">
        <w:rPr>
          <w:rFonts w:ascii="Times New Roman" w:hAnsi="Times New Roman" w:cs="Times New Roman"/>
          <w:i/>
          <w:iCs/>
          <w:color w:val="auto"/>
          <w:lang w:eastAsia="en-US" w:bidi="en-US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/>
      </w:tblPr>
      <w:tblGrid>
        <w:gridCol w:w="9632"/>
      </w:tblGrid>
      <w:tr w:rsidR="00D84C51" w:rsidRPr="00D84C51" w:rsidTr="00D84C51">
        <w:trPr>
          <w:trHeight w:val="454"/>
        </w:trPr>
        <w:tc>
          <w:tcPr>
            <w:tcW w:w="96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84C51" w:rsidRPr="00D84C51" w:rsidRDefault="00D84C51" w:rsidP="00D84C51">
            <w:pPr>
              <w:tabs>
                <w:tab w:val="left" w:pos="825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domiciliato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 xml:space="preserve"> in</w:t>
            </w: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ab/>
              <w:t>prov.</w:t>
            </w:r>
          </w:p>
        </w:tc>
      </w:tr>
      <w:tr w:rsidR="00D84C51" w:rsidRPr="00D84C51" w:rsidTr="00D84C51">
        <w:trPr>
          <w:trHeight w:val="454"/>
        </w:trPr>
        <w:tc>
          <w:tcPr>
            <w:tcW w:w="96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84C51" w:rsidRPr="00D84C51" w:rsidRDefault="00D84C51" w:rsidP="00982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C51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</w:tr>
    </w:tbl>
    <w:p w:rsidR="00041807" w:rsidRPr="00D84C51" w:rsidRDefault="007B4964" w:rsidP="00D84C51">
      <w:pPr>
        <w:pStyle w:val="Corpodeltesto1"/>
        <w:shd w:val="clear" w:color="auto" w:fill="auto"/>
        <w:spacing w:before="24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4C5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 w:bidi="en-US"/>
        </w:rPr>
        <w:t>CHIEDE</w:t>
      </w:r>
    </w:p>
    <w:p w:rsidR="00041807" w:rsidRPr="008D076B" w:rsidRDefault="007B4964" w:rsidP="00D84C51">
      <w:pPr>
        <w:pStyle w:val="Corpodeltesto1"/>
        <w:shd w:val="clear" w:color="auto" w:fill="auto"/>
        <w:spacing w:after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di essere ammess__ a partecipare alla procedura di </w:t>
      </w:r>
      <w:r w:rsidRPr="008D076B">
        <w:rPr>
          <w:rFonts w:ascii="Times New Roman" w:hAnsi="Times New Roman" w:cs="Times New Roman"/>
          <w:color w:val="auto"/>
          <w:sz w:val="24"/>
          <w:szCs w:val="24"/>
        </w:rPr>
        <w:t xml:space="preserve">mobilità 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volontaria per la copertura di </w:t>
      </w:r>
      <w:r w:rsidR="00217E8A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4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7B47F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posti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7B47F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posti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a tempo pieno e indeterminato di</w:t>
      </w:r>
      <w:r w:rsidR="004F029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AREA B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4F0294" w:rsidRPr="008D076B">
        <w:rPr>
          <w:rFonts w:ascii="Times New Roman" w:hAnsi="Times New Roman" w:cs="Times New Roman"/>
          <w:i/>
          <w:iCs/>
          <w:color w:val="auto"/>
          <w:sz w:val="24"/>
          <w:szCs w:val="24"/>
        </w:rPr>
        <w:t>- profilo tecnico specialistico di Coadiutore tecnico specializzato in impianti tecnologici, civili e informatici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</w:t>
      </w:r>
    </w:p>
    <w:p w:rsidR="00041807" w:rsidRPr="008D076B" w:rsidRDefault="007B4964" w:rsidP="00D84C51">
      <w:pPr>
        <w:pStyle w:val="Corpodeltesto1"/>
        <w:shd w:val="clear" w:color="auto" w:fill="auto"/>
        <w:spacing w:after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A tal fine, sotto la propria </w:t>
      </w:r>
      <w:r w:rsidRPr="008D076B">
        <w:rPr>
          <w:rFonts w:ascii="Times New Roman" w:hAnsi="Times New Roman" w:cs="Times New Roman"/>
          <w:color w:val="auto"/>
          <w:sz w:val="24"/>
          <w:szCs w:val="24"/>
        </w:rPr>
        <w:t xml:space="preserve">responsabilità 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ai sensi degli artt. 46 e 47 D.P.R. 28 dicembre 2000 n. 445, consapevole delle sanzioni penali previste dall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art. 76 del suddetto Decreto nelle ipotesi di </w:t>
      </w:r>
      <w:r w:rsidRPr="008D076B">
        <w:rPr>
          <w:rFonts w:ascii="Times New Roman" w:hAnsi="Times New Roman" w:cs="Times New Roman"/>
          <w:color w:val="auto"/>
          <w:sz w:val="24"/>
          <w:szCs w:val="24"/>
        </w:rPr>
        <w:t xml:space="preserve">falsità 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in atti e dichiarazioni mendaci</w:t>
      </w:r>
    </w:p>
    <w:p w:rsidR="00041807" w:rsidRPr="00D84C51" w:rsidRDefault="007B4964" w:rsidP="00D84C51">
      <w:pPr>
        <w:pStyle w:val="Corpodeltesto1"/>
        <w:shd w:val="clear" w:color="auto" w:fill="auto"/>
        <w:spacing w:before="240"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 w:bidi="en-US"/>
        </w:rPr>
      </w:pPr>
      <w:r w:rsidRPr="00D84C5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 w:bidi="en-US"/>
        </w:rPr>
        <w:t>DICHIARA</w:t>
      </w:r>
    </w:p>
    <w:p w:rsidR="00041807" w:rsidRPr="008D076B" w:rsidRDefault="007B4964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a)</w:t>
      </w:r>
      <w:r w:rsid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essere dipendente a tempo indeterminato presso una delle pubbliche amministrazioni di cui all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art. 1, comma 2, del d. lgs.165/2001 e precisamente presso il seguente Ente</w:t>
      </w:r>
      <w:r w:rsidR="00D84C5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050ED6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_____________________________________</w:t>
      </w:r>
      <w:r w:rsidR="00D84C5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050ED6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dal</w:t>
      </w:r>
      <w:r w:rsidR="00D84C5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050ED6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______________________________;</w:t>
      </w:r>
    </w:p>
    <w:p w:rsidR="00041807" w:rsidRPr="008D076B" w:rsidRDefault="007B4964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b)</w:t>
      </w:r>
      <w:r w:rsid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di essere inquadrato nella </w:t>
      </w:r>
      <w:r w:rsidR="00BD160E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Area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giuridica B </w:t>
      </w:r>
      <w:r w:rsidR="004F0294" w:rsidRP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- profilo tecnico specialistico di Coadiutore tecnico specializzato in impianti tecnologici, civili e informatici- o altro profilo equivalente </w:t>
      </w:r>
      <w:r w:rsidR="004F0294" w:rsidRP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lastRenderedPageBreak/>
        <w:t>(specificare)</w:t>
      </w:r>
      <w:r w:rsidR="00D84C5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050ED6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_____________________________</w:t>
      </w:r>
      <w:r w:rsidR="004F029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______________________</w:t>
      </w:r>
      <w:r w:rsidR="00050ED6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_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(nel caso di personale proveniente da altri comparti della contrattazione pubblica la corrispondenza della </w:t>
      </w:r>
      <w:r w:rsidR="00BD160E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Area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verrò accertata ai sensi di legge sulla base delle tabelle di equiparazione vigenti</w:t>
      </w:r>
      <w:r w:rsidR="008D076B" w:rsidRP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di cui al Decreto del Presidente del Consiglio dei Ministri del 26 giugno 2015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 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equivalenza del profilo professionale posseduto, rispetto a quello ricercato, sarà valutata</w:t>
      </w:r>
      <w:r w:rsidR="004F029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in concreto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in base ai contenuti professionali dello stesso);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c)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di aver superato il periodo di prova presso </w:t>
      </w:r>
      <w:r w:rsidR="00994EE1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="00994EE1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Amministrazione</w:t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di appartenenza;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essere in possesso del seguente titolo di studio;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e)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godere dei diritti civili e politici;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f)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non avere procedimenti disciplinari in corso e non essere incorso, nel biennio precedente alla data di presentazione della domanda, in procedimenti disciplinari conclusisi, definitivamente, con un provvedimento disciplinare;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g)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non essere stato destituito dall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impiego ovvero licenziato per motivi disciplinari oppure dispensato dall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impiego presso una pubblica amministrazione per persistente insufficiente rendimento. Non essere stato inoltre dichiarato decaduto da un impiego presso una pubblica amministrazione a seguito dell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accertamento che 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impiego stesso è stato conseguito mediante la produzione di documenti falsi o viziati da invalidità non sanabile;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h)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non aver subito condanne penali che impediscano, ai sensi delle vigenti disposizioni in materia, la prosecuzione del rapporto di impiego con la pubblica amministrazione;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i)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accettare incondizionatamente tutte le norme, le modalità di partecipazione e comunicazione contenute nell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Avviso;</w:t>
      </w:r>
    </w:p>
    <w:p w:rsidR="00041807" w:rsidRPr="008D076B" w:rsidRDefault="00916998" w:rsidP="00D84C51">
      <w:pPr>
        <w:pStyle w:val="Corpodeltesto1"/>
        <w:shd w:val="clear" w:color="auto" w:fill="auto"/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j)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="007B4964"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di essere in possesso dei seguenti titoli di preferenza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br/>
        <w:t>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br/>
      </w:r>
      <w:r w:rsidR="00D84C5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_______________________________</w:t>
      </w:r>
    </w:p>
    <w:p w:rsidR="00041807" w:rsidRPr="008D076B" w:rsidRDefault="007B4964" w:rsidP="00D84C51">
      <w:pPr>
        <w:pStyle w:val="Corpodeltesto1"/>
        <w:shd w:val="clear" w:color="auto" w:fill="auto"/>
        <w:spacing w:before="60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Allega alla presente domanda:</w:t>
      </w:r>
    </w:p>
    <w:p w:rsidR="00041807" w:rsidRPr="008D076B" w:rsidRDefault="007B4964" w:rsidP="00D84C51">
      <w:pPr>
        <w:pStyle w:val="Corpodeltesto1"/>
        <w:shd w:val="clear" w:color="auto" w:fill="auto"/>
        <w:tabs>
          <w:tab w:val="left" w:pos="426"/>
        </w:tabs>
        <w:spacing w:after="18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1)</w:t>
      </w:r>
      <w:r w:rsid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curriculum vitae dettagliato (formativo e professionale), redatto in formato europeo, datato e sottoscritto dal candidato con firma autografa, reso ai sensi degli artt. 46 e 47 del D.P.R. 445/2000, recante l</w:t>
      </w:r>
      <w:r w:rsidR="00E10D84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’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autorizzazione al trattamento dei dati personali ai sensi del Regolamento (UE) 2016/679;</w:t>
      </w:r>
    </w:p>
    <w:p w:rsidR="00041807" w:rsidRPr="008D076B" w:rsidRDefault="007B4964" w:rsidP="00D84C51">
      <w:pPr>
        <w:pStyle w:val="Corpodeltesto1"/>
        <w:shd w:val="clear" w:color="auto" w:fill="auto"/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2)</w:t>
      </w:r>
      <w:r w:rsidR="00916998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ab/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copia fotostatica di un documento </w:t>
      </w:r>
      <w:r w:rsidRPr="008D076B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10D84"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Pr="008D076B">
        <w:rPr>
          <w:rFonts w:ascii="Times New Roman" w:hAnsi="Times New Roman" w:cs="Times New Roman"/>
          <w:color w:val="auto"/>
          <w:sz w:val="24"/>
          <w:szCs w:val="24"/>
        </w:rPr>
        <w:t xml:space="preserve">identità </w:t>
      </w:r>
      <w:r w:rsidRPr="008D076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in corso di </w:t>
      </w:r>
      <w:r w:rsidRPr="008D076B">
        <w:rPr>
          <w:rFonts w:ascii="Times New Roman" w:hAnsi="Times New Roman" w:cs="Times New Roman"/>
          <w:color w:val="auto"/>
          <w:sz w:val="24"/>
          <w:szCs w:val="24"/>
        </w:rPr>
        <w:t>validità.</w:t>
      </w:r>
    </w:p>
    <w:p w:rsidR="00041807" w:rsidRPr="008D076B" w:rsidRDefault="007B4964" w:rsidP="00D84C51">
      <w:pPr>
        <w:pStyle w:val="Corpodeltesto1"/>
        <w:shd w:val="clear" w:color="auto" w:fill="auto"/>
        <w:spacing w:before="720" w:after="0"/>
        <w:ind w:left="7740"/>
        <w:rPr>
          <w:rFonts w:ascii="Times New Roman" w:hAnsi="Times New Roman" w:cs="Times New Roman"/>
          <w:color w:val="auto"/>
          <w:sz w:val="24"/>
          <w:szCs w:val="24"/>
        </w:rPr>
      </w:pPr>
      <w:r w:rsidRPr="008D076B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Firma</w:t>
      </w:r>
    </w:p>
    <w:sectPr w:rsidR="00041807" w:rsidRPr="008D076B" w:rsidSect="00D84C51">
      <w:headerReference w:type="default" r:id="rId8"/>
      <w:headerReference w:type="first" r:id="rId9"/>
      <w:pgSz w:w="11900" w:h="16840" w:code="9"/>
      <w:pgMar w:top="1940" w:right="1134" w:bottom="1135" w:left="1134" w:header="454" w:footer="34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CC" w:rsidRDefault="00286ECC">
      <w:r>
        <w:separator/>
      </w:r>
    </w:p>
  </w:endnote>
  <w:endnote w:type="continuationSeparator" w:id="0">
    <w:p w:rsidR="00286ECC" w:rsidRDefault="0028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CC" w:rsidRDefault="00286ECC"/>
  </w:footnote>
  <w:footnote w:type="continuationSeparator" w:id="0">
    <w:p w:rsidR="00286ECC" w:rsidRDefault="00286E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84" w:rsidRPr="00FA2B35" w:rsidRDefault="00E10D84" w:rsidP="00FA2B35">
    <w:pPr>
      <w:pStyle w:val="Corpodeltesto1"/>
      <w:shd w:val="clear" w:color="auto" w:fill="auto"/>
      <w:spacing w:after="280"/>
      <w:jc w:val="both"/>
      <w:rPr>
        <w:rFonts w:ascii="Times New Roman" w:hAnsi="Times New Roman" w:cs="Times New Roman"/>
        <w:color w:val="auto"/>
        <w:sz w:val="18"/>
        <w:szCs w:val="18"/>
      </w:rPr>
    </w:pPr>
    <w:r w:rsidRPr="008D076B">
      <w:rPr>
        <w:rFonts w:ascii="Times New Roman" w:eastAsia="Times New Roman" w:hAnsi="Times New Roman" w:cs="Times New Roman"/>
        <w:noProof/>
        <w:color w:val="auto"/>
        <w:sz w:val="24"/>
        <w:szCs w:val="24"/>
        <w:lang w:bidi="ar-SA"/>
      </w:rPr>
      <w:drawing>
        <wp:inline distT="0" distB="0" distL="0" distR="0">
          <wp:extent cx="278145" cy="300037"/>
          <wp:effectExtent l="0" t="0" r="7620" b="5080"/>
          <wp:docPr id="10" name="Immagine 10" descr="STEMMA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45" cy="31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B35">
      <w:rPr>
        <w:rFonts w:ascii="Times New Roman" w:hAnsi="Times New Roman" w:cs="Times New Roman"/>
        <w:color w:val="auto"/>
        <w:sz w:val="24"/>
        <w:szCs w:val="24"/>
        <w:lang w:eastAsia="en-US" w:bidi="en-US"/>
      </w:rPr>
      <w:t xml:space="preserve"> </w:t>
    </w:r>
    <w:r w:rsidRPr="00FA2B35">
      <w:rPr>
        <w:rFonts w:ascii="Times New Roman" w:hAnsi="Times New Roman" w:cs="Times New Roman"/>
        <w:color w:val="auto"/>
        <w:sz w:val="18"/>
        <w:szCs w:val="18"/>
        <w:lang w:eastAsia="en-US" w:bidi="en-US"/>
      </w:rPr>
      <w:t>Consiglio regionale della Sardegna</w:t>
    </w:r>
  </w:p>
  <w:p w:rsidR="00041807" w:rsidRDefault="0004180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84" w:rsidRPr="008D076B" w:rsidRDefault="00E10D84" w:rsidP="00E10D84">
    <w:pPr>
      <w:pStyle w:val="Corpodeltesto1"/>
      <w:shd w:val="clear" w:color="auto" w:fill="auto"/>
      <w:spacing w:after="280"/>
      <w:jc w:val="center"/>
      <w:rPr>
        <w:rFonts w:ascii="Times New Roman" w:hAnsi="Times New Roman" w:cs="Times New Roman"/>
        <w:color w:val="auto"/>
        <w:sz w:val="24"/>
        <w:szCs w:val="24"/>
        <w:lang w:eastAsia="en-US" w:bidi="en-US"/>
      </w:rPr>
    </w:pPr>
    <w:r w:rsidRPr="008D076B">
      <w:rPr>
        <w:rFonts w:ascii="Times New Roman" w:eastAsia="Times New Roman" w:hAnsi="Times New Roman" w:cs="Times New Roman"/>
        <w:noProof/>
        <w:color w:val="auto"/>
        <w:sz w:val="24"/>
        <w:szCs w:val="24"/>
        <w:lang w:bidi="ar-SA"/>
      </w:rPr>
      <w:drawing>
        <wp:inline distT="0" distB="0" distL="0" distR="0">
          <wp:extent cx="370860" cy="400050"/>
          <wp:effectExtent l="0" t="0" r="0" b="0"/>
          <wp:docPr id="11" name="Immagine 11" descr="STEMMA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79" cy="41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D84" w:rsidRPr="00E10D84" w:rsidRDefault="00E10D84" w:rsidP="00E10D84">
    <w:pPr>
      <w:pStyle w:val="Corpodeltesto1"/>
      <w:shd w:val="clear" w:color="auto" w:fill="auto"/>
      <w:spacing w:after="280"/>
      <w:jc w:val="center"/>
      <w:rPr>
        <w:rFonts w:ascii="Times New Roman" w:hAnsi="Times New Roman" w:cs="Times New Roman"/>
        <w:color w:val="auto"/>
        <w:sz w:val="28"/>
        <w:szCs w:val="28"/>
      </w:rPr>
    </w:pPr>
    <w:r w:rsidRPr="00E10D84">
      <w:rPr>
        <w:rFonts w:ascii="Times New Roman" w:hAnsi="Times New Roman" w:cs="Times New Roman"/>
        <w:color w:val="auto"/>
        <w:sz w:val="28"/>
        <w:szCs w:val="28"/>
        <w:lang w:eastAsia="en-US" w:bidi="en-US"/>
      </w:rPr>
      <w:t>CONSIGLIO REGIONALE DELLA SARDEGNA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738"/>
    <w:multiLevelType w:val="multilevel"/>
    <w:tmpl w:val="2BEC5D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23EA5"/>
    <w:multiLevelType w:val="multilevel"/>
    <w:tmpl w:val="E9D65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A537D"/>
    <w:multiLevelType w:val="hybridMultilevel"/>
    <w:tmpl w:val="1A98A760"/>
    <w:lvl w:ilvl="0" w:tplc="4A0E7A8E">
      <w:start w:val="1"/>
      <w:numFmt w:val="decimal"/>
      <w:lvlText w:val="%1."/>
      <w:lvlJc w:val="left"/>
      <w:pPr>
        <w:ind w:left="12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2C2D6619"/>
    <w:multiLevelType w:val="multilevel"/>
    <w:tmpl w:val="28B8A6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A2599"/>
    <w:multiLevelType w:val="multilevel"/>
    <w:tmpl w:val="28745E4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63601"/>
    <w:multiLevelType w:val="multilevel"/>
    <w:tmpl w:val="F4D8A5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54B96"/>
    <w:multiLevelType w:val="multilevel"/>
    <w:tmpl w:val="1750CE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464C2"/>
    <w:multiLevelType w:val="multilevel"/>
    <w:tmpl w:val="6B1EFA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F7F1C"/>
    <w:multiLevelType w:val="multilevel"/>
    <w:tmpl w:val="6AC696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BD601F"/>
    <w:multiLevelType w:val="multilevel"/>
    <w:tmpl w:val="B7D276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077C0"/>
    <w:multiLevelType w:val="multilevel"/>
    <w:tmpl w:val="A044C9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91174D"/>
    <w:multiLevelType w:val="multilevel"/>
    <w:tmpl w:val="2402BB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40F00"/>
    <w:multiLevelType w:val="multilevel"/>
    <w:tmpl w:val="669A86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46196"/>
    <w:multiLevelType w:val="multilevel"/>
    <w:tmpl w:val="14020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5270C"/>
    <w:multiLevelType w:val="multilevel"/>
    <w:tmpl w:val="53DEE8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933A24"/>
    <w:multiLevelType w:val="multilevel"/>
    <w:tmpl w:val="669A86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133D9"/>
    <w:multiLevelType w:val="multilevel"/>
    <w:tmpl w:val="91EA5C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14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41807"/>
    <w:rsid w:val="0002623E"/>
    <w:rsid w:val="00041807"/>
    <w:rsid w:val="00050ED6"/>
    <w:rsid w:val="0006389F"/>
    <w:rsid w:val="00067A4B"/>
    <w:rsid w:val="000C6A40"/>
    <w:rsid w:val="001739E1"/>
    <w:rsid w:val="001F5562"/>
    <w:rsid w:val="00213580"/>
    <w:rsid w:val="00217E8A"/>
    <w:rsid w:val="00283EE7"/>
    <w:rsid w:val="00286ECC"/>
    <w:rsid w:val="002E1B26"/>
    <w:rsid w:val="0033353E"/>
    <w:rsid w:val="003460F9"/>
    <w:rsid w:val="004B2BB9"/>
    <w:rsid w:val="004F0294"/>
    <w:rsid w:val="005075C8"/>
    <w:rsid w:val="00523067"/>
    <w:rsid w:val="005C3E50"/>
    <w:rsid w:val="006228AE"/>
    <w:rsid w:val="00693849"/>
    <w:rsid w:val="006D6E54"/>
    <w:rsid w:val="006E10AE"/>
    <w:rsid w:val="0070166C"/>
    <w:rsid w:val="007B47F4"/>
    <w:rsid w:val="007B4964"/>
    <w:rsid w:val="007D1F23"/>
    <w:rsid w:val="007E21F7"/>
    <w:rsid w:val="007E4522"/>
    <w:rsid w:val="00825846"/>
    <w:rsid w:val="0083531C"/>
    <w:rsid w:val="00841192"/>
    <w:rsid w:val="0087232B"/>
    <w:rsid w:val="0088501B"/>
    <w:rsid w:val="008D076B"/>
    <w:rsid w:val="008E7B96"/>
    <w:rsid w:val="00916998"/>
    <w:rsid w:val="00960CFE"/>
    <w:rsid w:val="00994EE1"/>
    <w:rsid w:val="00995E72"/>
    <w:rsid w:val="009E57DB"/>
    <w:rsid w:val="00A23CC3"/>
    <w:rsid w:val="00A43F9E"/>
    <w:rsid w:val="00A721D0"/>
    <w:rsid w:val="00A91794"/>
    <w:rsid w:val="00B54CCB"/>
    <w:rsid w:val="00BD160E"/>
    <w:rsid w:val="00CD083C"/>
    <w:rsid w:val="00D84C51"/>
    <w:rsid w:val="00DB1E4E"/>
    <w:rsid w:val="00DD1F2D"/>
    <w:rsid w:val="00E10D84"/>
    <w:rsid w:val="00E56F9B"/>
    <w:rsid w:val="00EA062D"/>
    <w:rsid w:val="00EB043A"/>
    <w:rsid w:val="00EE66EE"/>
    <w:rsid w:val="00F5525F"/>
    <w:rsid w:val="00FA2B35"/>
    <w:rsid w:val="00FA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849"/>
    <w:rPr>
      <w:color w:val="000000"/>
    </w:rPr>
  </w:style>
  <w:style w:type="paragraph" w:styleId="Titolo1">
    <w:name w:val="heading 1"/>
    <w:basedOn w:val="Corpodeltesto1"/>
    <w:next w:val="Normale"/>
    <w:link w:val="Titolo1Carattere"/>
    <w:uiPriority w:val="9"/>
    <w:qFormat/>
    <w:rsid w:val="00E10D84"/>
    <w:pPr>
      <w:shd w:val="clear" w:color="auto" w:fill="auto"/>
      <w:spacing w:before="600" w:after="360"/>
      <w:jc w:val="center"/>
      <w:outlineLvl w:val="0"/>
    </w:pPr>
    <w:rPr>
      <w:rFonts w:ascii="Times New Roman" w:hAnsi="Times New Roman" w:cs="Times New Roman"/>
      <w:bCs/>
      <w:color w:val="auto"/>
      <w:sz w:val="24"/>
      <w:szCs w:val="24"/>
      <w:lang w:val="en-US" w:eastAsia="en-US" w:bidi="en-US"/>
    </w:rPr>
  </w:style>
  <w:style w:type="paragraph" w:styleId="Titolo3">
    <w:name w:val="heading 3"/>
    <w:basedOn w:val="Normale"/>
    <w:link w:val="Titolo3Carattere"/>
    <w:uiPriority w:val="9"/>
    <w:qFormat/>
    <w:rsid w:val="0087232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2">
    <w:name w:val="Intestazione o piè di pagina (2)_"/>
    <w:basedOn w:val="Carpredefinitoparagrafo"/>
    <w:link w:val="Intestazioneopidipagina20"/>
    <w:rsid w:val="00693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1"/>
    <w:rsid w:val="0069384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it-IT" w:eastAsia="it-IT" w:bidi="it-IT"/>
    </w:rPr>
  </w:style>
  <w:style w:type="character" w:customStyle="1" w:styleId="Titolo10">
    <w:name w:val="Titolo #1_"/>
    <w:basedOn w:val="Carpredefinitoparagrafo"/>
    <w:link w:val="Titolo11"/>
    <w:rsid w:val="0069384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Intestazioneopidipagina20">
    <w:name w:val="Intestazione o piè di pagina (2)"/>
    <w:basedOn w:val="Normale"/>
    <w:link w:val="Intestazioneopidipagina2"/>
    <w:rsid w:val="006938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1">
    <w:name w:val="Corpo del testo1"/>
    <w:basedOn w:val="Normale"/>
    <w:link w:val="Corpodeltesto"/>
    <w:rsid w:val="00693849"/>
    <w:pPr>
      <w:shd w:val="clear" w:color="auto" w:fill="FFFFFF"/>
      <w:spacing w:after="100"/>
    </w:pPr>
    <w:rPr>
      <w:rFonts w:ascii="Arial" w:eastAsia="Arial" w:hAnsi="Arial" w:cs="Arial"/>
      <w:sz w:val="22"/>
      <w:szCs w:val="22"/>
      <w:lang w:val="it-IT" w:eastAsia="it-IT" w:bidi="it-IT"/>
    </w:rPr>
  </w:style>
  <w:style w:type="paragraph" w:customStyle="1" w:styleId="Titolo11">
    <w:name w:val="Titolo #1"/>
    <w:basedOn w:val="Normale"/>
    <w:link w:val="Titolo10"/>
    <w:rsid w:val="00693849"/>
    <w:pPr>
      <w:shd w:val="clear" w:color="auto" w:fill="FFFFFF"/>
      <w:spacing w:after="41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2623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23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623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23E"/>
    <w:rPr>
      <w:color w:val="000000"/>
    </w:rPr>
  </w:style>
  <w:style w:type="paragraph" w:customStyle="1" w:styleId="aatestocomma">
    <w:name w:val="aa_testocomma"/>
    <w:basedOn w:val="Normale"/>
    <w:rsid w:val="006228AE"/>
    <w:pPr>
      <w:tabs>
        <w:tab w:val="left" w:pos="426"/>
      </w:tabs>
      <w:spacing w:before="240"/>
      <w:ind w:left="1134" w:right="1134"/>
      <w:mirrorIndents/>
      <w:jc w:val="both"/>
    </w:pPr>
    <w:rPr>
      <w:rFonts w:ascii="Times New Roman" w:eastAsia="Times New Roman" w:hAnsi="Times New Roman" w:cs="Times New Roman"/>
      <w:iCs/>
      <w:color w:val="auto"/>
      <w:sz w:val="21"/>
      <w:szCs w:val="21"/>
      <w:lang w:val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232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linkgazzetta">
    <w:name w:val="link_gazzetta"/>
    <w:basedOn w:val="Carpredefinitoparagrafo"/>
    <w:rsid w:val="0087232B"/>
  </w:style>
  <w:style w:type="character" w:styleId="Collegamentoipertestuale">
    <w:name w:val="Hyperlink"/>
    <w:basedOn w:val="Carpredefinitoparagrafo"/>
    <w:uiPriority w:val="99"/>
    <w:unhideWhenUsed/>
    <w:rsid w:val="0087232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0D84"/>
    <w:rPr>
      <w:rFonts w:ascii="Times New Roman" w:eastAsia="Arial" w:hAnsi="Times New Roman" w:cs="Times New Roman"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2B3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A172-0A64-4C96-B2D6-08FB6B2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alessandra.saladino</dc:creator>
  <cp:lastModifiedBy>scan</cp:lastModifiedBy>
  <cp:revision>2</cp:revision>
  <cp:lastPrinted>2022-09-15T11:31:00Z</cp:lastPrinted>
  <dcterms:created xsi:type="dcterms:W3CDTF">2022-09-15T11:51:00Z</dcterms:created>
  <dcterms:modified xsi:type="dcterms:W3CDTF">2022-09-15T11:51:00Z</dcterms:modified>
</cp:coreProperties>
</file>